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D195" w14:textId="77777777" w:rsidR="0018697A" w:rsidRPr="00FA162E" w:rsidRDefault="0018697A" w:rsidP="0018697A">
      <w:pPr>
        <w:jc w:val="center"/>
        <w:rPr>
          <w:szCs w:val="24"/>
        </w:rPr>
      </w:pPr>
      <w:r w:rsidRPr="00FA162E">
        <w:rPr>
          <w:szCs w:val="24"/>
        </w:rPr>
        <w:t>ЗАКЛЮЧЕНИЕ  КВАЛИФИКАЦИОННОЙ КОМИССИИ</w:t>
      </w:r>
    </w:p>
    <w:p w14:paraId="20FB25FC" w14:textId="77777777" w:rsidR="0018697A" w:rsidRPr="00FA162E" w:rsidRDefault="0018697A" w:rsidP="0018697A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FA162E">
        <w:rPr>
          <w:b w:val="0"/>
          <w:sz w:val="24"/>
          <w:szCs w:val="24"/>
        </w:rPr>
        <w:t>АДВОКАТСКОЙ ПАЛАТЫ МОСКОВСКОЙ ОБЛАСТИ</w:t>
      </w:r>
    </w:p>
    <w:p w14:paraId="5DECFAC1" w14:textId="77777777" w:rsidR="0018697A" w:rsidRPr="00FA162E" w:rsidRDefault="0018697A" w:rsidP="0018697A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FA162E">
        <w:rPr>
          <w:b w:val="0"/>
          <w:sz w:val="24"/>
          <w:szCs w:val="24"/>
        </w:rPr>
        <w:t xml:space="preserve">по дисциплинарному производству № </w:t>
      </w:r>
      <w:r w:rsidR="004D1D11">
        <w:rPr>
          <w:b w:val="0"/>
          <w:sz w:val="24"/>
          <w:szCs w:val="24"/>
        </w:rPr>
        <w:t>0</w:t>
      </w:r>
      <w:r w:rsidRPr="00FA162E">
        <w:rPr>
          <w:b w:val="0"/>
          <w:sz w:val="24"/>
          <w:szCs w:val="24"/>
        </w:rPr>
        <w:t>4-01/21</w:t>
      </w:r>
    </w:p>
    <w:p w14:paraId="675C9F85" w14:textId="77777777" w:rsidR="0018697A" w:rsidRPr="00FA162E" w:rsidRDefault="0018697A" w:rsidP="0018697A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FA162E">
        <w:rPr>
          <w:b w:val="0"/>
          <w:sz w:val="24"/>
          <w:szCs w:val="24"/>
        </w:rPr>
        <w:t>в отношении</w:t>
      </w:r>
      <w:r w:rsidR="0093632B">
        <w:rPr>
          <w:b w:val="0"/>
          <w:sz w:val="24"/>
          <w:szCs w:val="24"/>
        </w:rPr>
        <w:t xml:space="preserve"> </w:t>
      </w:r>
      <w:r w:rsidRPr="00FA162E">
        <w:rPr>
          <w:b w:val="0"/>
          <w:sz w:val="24"/>
          <w:szCs w:val="24"/>
        </w:rPr>
        <w:t xml:space="preserve">адвоката </w:t>
      </w:r>
    </w:p>
    <w:p w14:paraId="67609040" w14:textId="31C40822" w:rsidR="0018697A" w:rsidRPr="00FA162E" w:rsidRDefault="0018697A" w:rsidP="0018697A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FA162E">
        <w:rPr>
          <w:b w:val="0"/>
          <w:sz w:val="24"/>
          <w:szCs w:val="24"/>
        </w:rPr>
        <w:t>Б</w:t>
      </w:r>
      <w:r w:rsidR="00FA5F14">
        <w:rPr>
          <w:b w:val="0"/>
          <w:sz w:val="24"/>
          <w:szCs w:val="24"/>
        </w:rPr>
        <w:t>.</w:t>
      </w:r>
      <w:r w:rsidRPr="00FA162E">
        <w:rPr>
          <w:b w:val="0"/>
          <w:sz w:val="24"/>
          <w:szCs w:val="24"/>
        </w:rPr>
        <w:t>О</w:t>
      </w:r>
      <w:r w:rsidR="00FA5F14">
        <w:rPr>
          <w:b w:val="0"/>
          <w:sz w:val="24"/>
          <w:szCs w:val="24"/>
        </w:rPr>
        <w:t>.</w:t>
      </w:r>
      <w:r w:rsidRPr="00FA162E">
        <w:rPr>
          <w:b w:val="0"/>
          <w:sz w:val="24"/>
          <w:szCs w:val="24"/>
        </w:rPr>
        <w:t>Н</w:t>
      </w:r>
      <w:r w:rsidR="00FA5F14">
        <w:rPr>
          <w:b w:val="0"/>
          <w:sz w:val="24"/>
          <w:szCs w:val="24"/>
        </w:rPr>
        <w:t>.</w:t>
      </w:r>
    </w:p>
    <w:p w14:paraId="7E8AC668" w14:textId="77777777" w:rsidR="0018697A" w:rsidRDefault="0018697A" w:rsidP="0018697A">
      <w:pPr>
        <w:tabs>
          <w:tab w:val="left" w:pos="3828"/>
        </w:tabs>
        <w:jc w:val="both"/>
      </w:pPr>
    </w:p>
    <w:p w14:paraId="2CEA77D9" w14:textId="77777777" w:rsidR="0018697A" w:rsidRDefault="0018697A" w:rsidP="0018697A">
      <w:pPr>
        <w:tabs>
          <w:tab w:val="left" w:pos="3828"/>
        </w:tabs>
        <w:jc w:val="both"/>
      </w:pPr>
      <w:r w:rsidRPr="0090713C">
        <w:t>г. Москва</w:t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>
        <w:t xml:space="preserve"> 25 мая 2021 года</w:t>
      </w:r>
    </w:p>
    <w:p w14:paraId="3A04813F" w14:textId="77777777" w:rsidR="0018697A" w:rsidRPr="0090713C" w:rsidRDefault="0018697A" w:rsidP="0018697A">
      <w:pPr>
        <w:tabs>
          <w:tab w:val="left" w:pos="3828"/>
        </w:tabs>
        <w:jc w:val="both"/>
      </w:pPr>
    </w:p>
    <w:p w14:paraId="59DF1751" w14:textId="77777777" w:rsidR="0018697A" w:rsidRDefault="0018697A" w:rsidP="0018697A">
      <w:pPr>
        <w:tabs>
          <w:tab w:val="left" w:pos="709"/>
        </w:tabs>
        <w:jc w:val="both"/>
      </w:pPr>
      <w:r>
        <w:tab/>
      </w:r>
      <w:r w:rsidRPr="0090713C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90713C">
        <w:t>в составе</w:t>
      </w:r>
      <w:r w:rsidR="00A75EF7">
        <w:t>:</w:t>
      </w:r>
    </w:p>
    <w:p w14:paraId="5E8E5890" w14:textId="77777777" w:rsidR="00F155AF" w:rsidRPr="008A775C" w:rsidRDefault="00F155AF" w:rsidP="00F155AF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15E879DC" w14:textId="77777777" w:rsidR="00F155AF" w:rsidRPr="008A775C" w:rsidRDefault="00F155AF" w:rsidP="00F155AF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</w:t>
      </w:r>
      <w:proofErr w:type="spellStart"/>
      <w:r w:rsidRPr="008A775C">
        <w:rPr>
          <w:color w:val="auto"/>
          <w:szCs w:val="24"/>
        </w:rPr>
        <w:t>Е.Е.,Ильичёва</w:t>
      </w:r>
      <w:proofErr w:type="spellEnd"/>
      <w:r w:rsidRPr="008A775C">
        <w:rPr>
          <w:color w:val="auto"/>
          <w:szCs w:val="24"/>
        </w:rPr>
        <w:t xml:space="preserve">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Рыбакова С.А., </w:t>
      </w:r>
      <w:proofErr w:type="spellStart"/>
      <w:r>
        <w:rPr>
          <w:color w:val="auto"/>
          <w:szCs w:val="24"/>
        </w:rPr>
        <w:t>Гараевой</w:t>
      </w:r>
      <w:proofErr w:type="spellEnd"/>
      <w:r>
        <w:rPr>
          <w:color w:val="auto"/>
          <w:szCs w:val="24"/>
        </w:rPr>
        <w:t xml:space="preserve"> А.Х., Бондаренко Т.В.,</w:t>
      </w:r>
    </w:p>
    <w:p w14:paraId="1297B5D5" w14:textId="77777777" w:rsidR="00F155AF" w:rsidRPr="008A0913" w:rsidRDefault="00F155AF" w:rsidP="00F155AF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612755BD" w14:textId="3024D295" w:rsidR="0018697A" w:rsidRDefault="0018697A" w:rsidP="0018697A">
      <w:pPr>
        <w:pStyle w:val="a4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</w:t>
      </w:r>
      <w:r>
        <w:rPr>
          <w:sz w:val="24"/>
        </w:rPr>
        <w:t>, с использованием средств видеоконференцсвязи,</w:t>
      </w:r>
      <w:r w:rsidRPr="00EC6ED3">
        <w:rPr>
          <w:sz w:val="24"/>
        </w:rPr>
        <w:t xml:space="preserve"> в закрытом заседании</w:t>
      </w:r>
      <w:r>
        <w:rPr>
          <w:sz w:val="24"/>
        </w:rPr>
        <w:t>,</w:t>
      </w:r>
      <w:r w:rsidRPr="00EC6ED3">
        <w:rPr>
          <w:sz w:val="24"/>
        </w:rPr>
        <w:t xml:space="preserve"> дисциплинарное производство, возбужденное распоряжением президента АПМО от</w:t>
      </w:r>
      <w:r>
        <w:rPr>
          <w:sz w:val="24"/>
        </w:rPr>
        <w:t xml:space="preserve">               22 декабря 2020 г. по представлению Пе</w:t>
      </w:r>
      <w:r w:rsidR="00925F74">
        <w:rPr>
          <w:sz w:val="24"/>
        </w:rPr>
        <w:t xml:space="preserve">рвого вице-президента АПМО </w:t>
      </w:r>
      <w:proofErr w:type="spellStart"/>
      <w:r w:rsidR="00925F74">
        <w:rPr>
          <w:sz w:val="24"/>
        </w:rPr>
        <w:t>М.Н.</w:t>
      </w:r>
      <w:r>
        <w:rPr>
          <w:sz w:val="24"/>
        </w:rPr>
        <w:t>Толчеева</w:t>
      </w:r>
      <w:proofErr w:type="spellEnd"/>
      <w:r w:rsidR="00925F74">
        <w:rPr>
          <w:sz w:val="24"/>
        </w:rPr>
        <w:t xml:space="preserve"> </w:t>
      </w:r>
      <w:r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925F74">
        <w:rPr>
          <w:sz w:val="24"/>
        </w:rPr>
        <w:t xml:space="preserve"> О.Н.</w:t>
      </w:r>
      <w:r>
        <w:rPr>
          <w:sz w:val="24"/>
        </w:rPr>
        <w:t>Б</w:t>
      </w:r>
      <w:r w:rsidR="00FA5F14">
        <w:rPr>
          <w:sz w:val="24"/>
        </w:rPr>
        <w:t>.</w:t>
      </w:r>
      <w:r w:rsidRPr="00EC6ED3">
        <w:rPr>
          <w:sz w:val="24"/>
        </w:rPr>
        <w:t>,</w:t>
      </w:r>
    </w:p>
    <w:p w14:paraId="3D1117B1" w14:textId="77777777" w:rsidR="00925F74" w:rsidRPr="00925F74" w:rsidRDefault="00925F74" w:rsidP="0018697A">
      <w:pPr>
        <w:pStyle w:val="a4"/>
        <w:tabs>
          <w:tab w:val="left" w:pos="3828"/>
          <w:tab w:val="left" w:pos="4395"/>
        </w:tabs>
        <w:ind w:firstLine="0"/>
        <w:rPr>
          <w:sz w:val="24"/>
        </w:rPr>
      </w:pPr>
    </w:p>
    <w:p w14:paraId="53C6A795" w14:textId="77777777" w:rsidR="0018697A" w:rsidRDefault="0018697A" w:rsidP="0018697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717E782" w14:textId="77777777" w:rsidR="00925F74" w:rsidRPr="00925F74" w:rsidRDefault="00925F74" w:rsidP="0018697A">
      <w:pPr>
        <w:tabs>
          <w:tab w:val="left" w:pos="3828"/>
        </w:tabs>
        <w:jc w:val="center"/>
        <w:rPr>
          <w:b/>
          <w:sz w:val="16"/>
          <w:szCs w:val="16"/>
        </w:rPr>
      </w:pPr>
    </w:p>
    <w:p w14:paraId="3B191AAD" w14:textId="6A88EE30" w:rsidR="00EC2CB7" w:rsidRDefault="0018697A" w:rsidP="0018697A">
      <w:pPr>
        <w:jc w:val="both"/>
      </w:pPr>
      <w:r>
        <w:t xml:space="preserve">          22 декабря 2020 года Первым вице-президентом АПМО М.Н. </w:t>
      </w:r>
      <w:proofErr w:type="spellStart"/>
      <w:r>
        <w:t>Толчеевым</w:t>
      </w:r>
      <w:proofErr w:type="spellEnd"/>
      <w:r>
        <w:t xml:space="preserve"> внесено представление о возбуждении дисциплинарного производства в отношении адвоката Б</w:t>
      </w:r>
      <w:r w:rsidR="00FA5F14">
        <w:t>.</w:t>
      </w:r>
      <w:r>
        <w:t>О.Н.</w:t>
      </w:r>
      <w:r w:rsidR="004D1D11">
        <w:t xml:space="preserve"> Согласно представления и прилагаемых к нему документов</w:t>
      </w:r>
      <w:r>
        <w:t xml:space="preserve"> следует, что в поступившем обращении представителя Совета АПМО по юго-восточному направлению П</w:t>
      </w:r>
      <w:r w:rsidR="00FA5F14">
        <w:t>.</w:t>
      </w:r>
      <w:r>
        <w:t xml:space="preserve">Ю.В. содержатся указания на конкретные действия (бездействие) адвоката, которые будучи установленными в рамках дисциплинарного производства, могут рассматриваться как нарушение требований законодательства об адвокатской деятельности и адвокатуре и Кодекса профессиональной этики адвоката. </w:t>
      </w:r>
    </w:p>
    <w:p w14:paraId="4D213E61" w14:textId="7B5D54E1" w:rsidR="0018697A" w:rsidRDefault="0018697A" w:rsidP="00EC2CB7">
      <w:pPr>
        <w:ind w:firstLine="708"/>
        <w:jc w:val="both"/>
      </w:pPr>
      <w:r>
        <w:t>В частности, имеются основания полагать,</w:t>
      </w:r>
      <w:r w:rsidR="00925F74">
        <w:t xml:space="preserve"> что адвокат нарушил нормы  пп.2 п.1 ст.</w:t>
      </w:r>
      <w:r>
        <w:t>7 ФЗ «Об адвокатской деятель</w:t>
      </w:r>
      <w:r w:rsidR="00925F74">
        <w:t>ности и адвокатуре в РФ» и п.п.9 п.1 ст.</w:t>
      </w:r>
      <w:r>
        <w:t>9 Кодекса профессиональной этики адвоката (далее – КПЭА), а также Правила АПМО по исполнению Порядка назначения адвокатов в качестве защитников в уголовном судопроизводстве, утверждённого Решением Совета ФПА РФ от 15.03.2019 г.</w:t>
      </w:r>
      <w:r w:rsidRPr="008C0411">
        <w:t xml:space="preserve"> (</w:t>
      </w:r>
      <w:r>
        <w:t>утверждены решением Совета АП МО от 18 сентября 2019 года, согласованы решением Совета ФПА РФ от 24 сентября 2019 года), не явившись для участия в следственных действиях в качестве защитника обвиняемого К</w:t>
      </w:r>
      <w:r w:rsidR="00FA5F14">
        <w:t>.</w:t>
      </w:r>
      <w:r>
        <w:t>А.А. в рамках распределённого ему ЕЦ СЮП АПМО требования дознавателя ОД УМВД России по г/о В</w:t>
      </w:r>
      <w:r w:rsidR="00FA5F14">
        <w:t xml:space="preserve">. </w:t>
      </w:r>
      <w:r>
        <w:t>Т</w:t>
      </w:r>
      <w:r w:rsidR="00FA5F14">
        <w:t>.</w:t>
      </w:r>
      <w:r>
        <w:t>В.В.</w:t>
      </w:r>
    </w:p>
    <w:p w14:paraId="0F62FFC9" w14:textId="74A63EB9" w:rsidR="0018697A" w:rsidRDefault="0018697A" w:rsidP="0018697A">
      <w:pPr>
        <w:jc w:val="both"/>
      </w:pPr>
      <w:r>
        <w:t xml:space="preserve">           К представлению Первого вице-президента АПМО приложено обращение представителя Совета АПМО по юго-восточному направлению П</w:t>
      </w:r>
      <w:r w:rsidR="00FA5F14">
        <w:t>.</w:t>
      </w:r>
      <w:r>
        <w:t>Ю.В. от 22 декабря 2020 года. В обращении указано, что 15 декабря 2020 года в 09 часов 56 минут адвокат Б</w:t>
      </w:r>
      <w:r w:rsidR="00FA5F14">
        <w:t>.</w:t>
      </w:r>
      <w:r>
        <w:t>О.Н. принял поручение ЕЦ СЮП АПМО на участие в следственных действиях в порядке ст.51 УПК РФ по уголовному делу по обвинению К</w:t>
      </w:r>
      <w:r w:rsidR="00FA5F14">
        <w:t>.</w:t>
      </w:r>
      <w:r>
        <w:t>А.А. Принимая поручение</w:t>
      </w:r>
      <w:r w:rsidR="00925F74">
        <w:t>,</w:t>
      </w:r>
      <w:r>
        <w:t xml:space="preserve"> адвокат заранее осознавал, что не сможет в указанное время прибыть в ОД УМВД России по г/о В</w:t>
      </w:r>
      <w:r w:rsidR="00FA5F14">
        <w:t>.</w:t>
      </w:r>
      <w:r>
        <w:t>, т.к. в 10.00 с его участием и участием Ю.В.П</w:t>
      </w:r>
      <w:r w:rsidR="00FA5F14">
        <w:t>.</w:t>
      </w:r>
      <w:r>
        <w:t xml:space="preserve"> в </w:t>
      </w:r>
      <w:proofErr w:type="spellStart"/>
      <w:r>
        <w:t>В</w:t>
      </w:r>
      <w:proofErr w:type="spellEnd"/>
      <w:r w:rsidR="00FA5F14">
        <w:t>.</w:t>
      </w:r>
      <w:r>
        <w:t xml:space="preserve"> городском суде рассматривалось другое уголовное дело. Несмотря на то, что рассмотрение дела в суде началось с опозданием, т.е. в 11.00, адвокат не поставил в известность ЕЦ СЮП АПМО и дознавателя Т</w:t>
      </w:r>
      <w:r w:rsidR="00FA5F14">
        <w:t>.</w:t>
      </w:r>
      <w:r>
        <w:t>В.В. о том, что не сможет явиться к назначенному времени. В связи с этим примерно с 12.00                 П</w:t>
      </w:r>
      <w:r w:rsidR="00FA5F14">
        <w:t>.</w:t>
      </w:r>
      <w:r>
        <w:t>Ю.В. начал звонить дознаватель Т</w:t>
      </w:r>
      <w:r w:rsidR="00FA5F14">
        <w:t>.</w:t>
      </w:r>
      <w:r>
        <w:t>В.В. Только во время обеденного перерыва Ю.В.П</w:t>
      </w:r>
      <w:r w:rsidR="00FA5F14">
        <w:t>.</w:t>
      </w:r>
      <w:r>
        <w:t xml:space="preserve"> смог выяснить причину звонков, а также дать </w:t>
      </w:r>
      <w:r w:rsidR="00925F74">
        <w:t>распоряжение</w:t>
      </w:r>
      <w:r>
        <w:t xml:space="preserve"> о замене адвоката. Адвокат объяснил П</w:t>
      </w:r>
      <w:r w:rsidR="00FA5F14">
        <w:t>.</w:t>
      </w:r>
      <w:r>
        <w:t xml:space="preserve">Ю.В., что намеревался принять участие в следственных действиях во время </w:t>
      </w:r>
      <w:r>
        <w:lastRenderedPageBreak/>
        <w:t>обеденного перерыва. Представитель Совета АПМО по юго-восточному направлению П</w:t>
      </w:r>
      <w:r w:rsidR="00FA5F14">
        <w:t>.</w:t>
      </w:r>
      <w:r>
        <w:t>Ю.В. полагает, что в действиях адвоката усматриваются нарушения пп.5 п.1 ст.9 КПЭА, п.3 ст.10 КПЭА.</w:t>
      </w:r>
    </w:p>
    <w:p w14:paraId="63FB6EC0" w14:textId="468C92F8" w:rsidR="0018697A" w:rsidRDefault="0018697A" w:rsidP="0018697A">
      <w:pPr>
        <w:jc w:val="both"/>
      </w:pPr>
      <w:r>
        <w:tab/>
        <w:t>К обращению представителя Совета АПМО по юго-восточному направлению П</w:t>
      </w:r>
      <w:r w:rsidR="00FA5F14">
        <w:t>.</w:t>
      </w:r>
      <w:r>
        <w:t xml:space="preserve">Ю.В. приложены копия постановления о назначении защитника, скриншот экрана с данными ЕЦ СЮП АПМО о распределении требования адвокату в </w:t>
      </w:r>
      <w:r w:rsidR="00925F74">
        <w:t>0</w:t>
      </w:r>
      <w:r>
        <w:t xml:space="preserve">9 часов 56 минут и отказе адвоката от принятия поручения в 12 часов 39 минут в связи с тем, что дело будет соединяться с другим и защиту должна осуществлять адвокат М. </w:t>
      </w:r>
    </w:p>
    <w:p w14:paraId="3FD4A673" w14:textId="77777777" w:rsidR="0018697A" w:rsidRDefault="0018697A" w:rsidP="0018697A">
      <w:pPr>
        <w:jc w:val="both"/>
      </w:pPr>
      <w:r>
        <w:tab/>
      </w:r>
      <w:r w:rsidRPr="005C0A1E">
        <w:rPr>
          <w:szCs w:val="24"/>
        </w:rPr>
        <w:t>Комиссией был направлен запрос адвокату о предоставлении письменных объяснений и документов по доводам обращения.</w:t>
      </w:r>
    </w:p>
    <w:p w14:paraId="5C02566D" w14:textId="4560076F" w:rsidR="0018697A" w:rsidRDefault="0018697A" w:rsidP="0018697A">
      <w:pPr>
        <w:jc w:val="both"/>
      </w:pPr>
      <w:r>
        <w:tab/>
        <w:t>Адвокатом представлены письменные объяснения, в которых он сообщает, что               15 декабря 2020 года принял поручение ЕЦСЮП АПМО на осуществление защиты К</w:t>
      </w:r>
      <w:r w:rsidR="00FA5F14">
        <w:t>.</w:t>
      </w:r>
      <w:r>
        <w:t>А.А. по уголовному делу, находящемуся в производстве дознавателя ОД УМВД России по г/о В</w:t>
      </w:r>
      <w:r w:rsidR="00FA5F14">
        <w:t>.</w:t>
      </w:r>
      <w:r>
        <w:t xml:space="preserve"> Т</w:t>
      </w:r>
      <w:r w:rsidR="00FA5F14">
        <w:t>.</w:t>
      </w:r>
      <w:r>
        <w:t>В.В. После принятия поручения адвокат созвонился с дознавателем и согласовал с ним время производства следственных действий в 13.00, но через 15 минут дознаватель перезвонил и сообщил, что в производстве СУ УМВД по г/о В</w:t>
      </w:r>
      <w:r w:rsidR="00FA5F14">
        <w:t>.</w:t>
      </w:r>
      <w:r>
        <w:t xml:space="preserve"> имеется ранее возбужденное уголовное дело в отношении того же лица и защиту К</w:t>
      </w:r>
      <w:r w:rsidR="00FA5F14">
        <w:t>.</w:t>
      </w:r>
      <w:r>
        <w:t>А.А. по назначению осуществляет адвокат М</w:t>
      </w:r>
      <w:r w:rsidR="00FA5F14">
        <w:t>.</w:t>
      </w:r>
      <w:r>
        <w:t>А.О. С учетом данной информации адвокат разъяснил дознавателю рекомендации Совета ФПА об обеспечении непрерывности защиты по назначению и предложил поставить в известность ЕЦСЮП АПМО и представителя Совета АПМО по юго-восточному направлению П</w:t>
      </w:r>
      <w:r w:rsidR="00FA5F14">
        <w:t>.</w:t>
      </w:r>
      <w:r>
        <w:t>Ю.В. Около 12.00 адвокату перезвонил координатор ЕЦСЮП АПМО и уведомил, что защиту К</w:t>
      </w:r>
      <w:r w:rsidR="00FA5F14">
        <w:t>.</w:t>
      </w:r>
      <w:r>
        <w:t>А.А. будет осуществлять адвокат М</w:t>
      </w:r>
      <w:r w:rsidR="00FA5F14">
        <w:t>.</w:t>
      </w:r>
      <w:r>
        <w:t>А.О.  Об этом же адвокату сообщил и дознаватель. В дальнейшем адвокат в беседе уведомил представителя Совета АПМО П</w:t>
      </w:r>
      <w:r w:rsidR="00FA5F14">
        <w:t>.</w:t>
      </w:r>
      <w:r>
        <w:t>Ю.В. о том, что уведомлен об участии адвоката М</w:t>
      </w:r>
      <w:r w:rsidR="00FA5F14">
        <w:t>.</w:t>
      </w:r>
      <w:r>
        <w:t>А.О. Поскольку в судебном заседании В</w:t>
      </w:r>
      <w:r w:rsidR="00FA5F14">
        <w:t>.</w:t>
      </w:r>
      <w:r>
        <w:t xml:space="preserve"> суда адвокат и </w:t>
      </w:r>
      <w:r w:rsidR="00925F74">
        <w:t>П</w:t>
      </w:r>
      <w:r w:rsidR="00FA5F14">
        <w:t>.</w:t>
      </w:r>
      <w:r w:rsidR="00925F74">
        <w:t>Ю.В.</w:t>
      </w:r>
      <w:r>
        <w:t xml:space="preserve"> представляли лиц </w:t>
      </w:r>
      <w:r w:rsidR="004D1D11">
        <w:t>с</w:t>
      </w:r>
      <w:r>
        <w:t xml:space="preserve"> различными</w:t>
      </w:r>
      <w:r w:rsidR="00925F74">
        <w:t xml:space="preserve"> </w:t>
      </w:r>
      <w:r>
        <w:t>интересами и</w:t>
      </w:r>
      <w:r w:rsidR="00925F74">
        <w:t>,</w:t>
      </w:r>
      <w:r>
        <w:t xml:space="preserve"> учитывая эмоциональное состояние представителя, адвокат в дальнейшие дискуссии вступать не стал. Полагает, что требование представителя Совета АПМО по юго-восточному направлению об ограничении участия адвоката в оказании субсидируемой юридической помощи не основано на доводах представления, а преследует иные цели. </w:t>
      </w:r>
    </w:p>
    <w:p w14:paraId="60BA8CD4" w14:textId="77777777" w:rsidR="0018697A" w:rsidRDefault="0018697A" w:rsidP="0018697A">
      <w:pPr>
        <w:pStyle w:val="12"/>
        <w:ind w:firstLine="708"/>
        <w:jc w:val="both"/>
      </w:pPr>
      <w:r w:rsidRPr="00915581">
        <w:t>К письменным объяснениям адвоката приложены копии следующих документов:</w:t>
      </w:r>
    </w:p>
    <w:p w14:paraId="6FB99D2B" w14:textId="67E764C4" w:rsidR="0018697A" w:rsidRDefault="0018697A" w:rsidP="004D1D11">
      <w:pPr>
        <w:pStyle w:val="12"/>
        <w:jc w:val="both"/>
      </w:pPr>
      <w:r>
        <w:t>-</w:t>
      </w:r>
      <w:r w:rsidR="00925F74">
        <w:t xml:space="preserve"> </w:t>
      </w:r>
      <w:r>
        <w:t>уведомлени</w:t>
      </w:r>
      <w:r w:rsidR="00925F74">
        <w:t>я</w:t>
      </w:r>
      <w:r>
        <w:t xml:space="preserve"> дознавателя ОД УМВД по г/о В</w:t>
      </w:r>
      <w:r w:rsidR="00FA5F14">
        <w:t>.</w:t>
      </w:r>
      <w:r>
        <w:t xml:space="preserve"> Т</w:t>
      </w:r>
      <w:r w:rsidR="00FA5F14">
        <w:t>.</w:t>
      </w:r>
      <w:r>
        <w:t>В.В.</w:t>
      </w:r>
      <w:r w:rsidR="00925F74">
        <w:t>,</w:t>
      </w:r>
      <w:r>
        <w:t xml:space="preserve"> из которого следует, что время производства следственных действий было согласовано с адвокатом</w:t>
      </w:r>
      <w:r w:rsidR="00925F74">
        <w:t>,</w:t>
      </w:r>
      <w:r>
        <w:t xml:space="preserve"> но затем дознаватель выяснил, что защиту К</w:t>
      </w:r>
      <w:r w:rsidR="00FA5F14">
        <w:t>.</w:t>
      </w:r>
      <w:r>
        <w:t>А.А. по другому уголовному делу осуществляет адвокат М</w:t>
      </w:r>
      <w:r w:rsidR="00FA5F14">
        <w:t>.</w:t>
      </w:r>
      <w:r>
        <w:t>А.О.</w:t>
      </w:r>
      <w:r w:rsidR="00925F74">
        <w:t>,</w:t>
      </w:r>
      <w:r>
        <w:t xml:space="preserve"> в связи с чем представитель Совета АПМО П</w:t>
      </w:r>
      <w:r w:rsidR="00FA5F14">
        <w:t>.</w:t>
      </w:r>
      <w:r>
        <w:t>Ю.В. уведомил, что именно М</w:t>
      </w:r>
      <w:r w:rsidR="00FA5F14">
        <w:t>.</w:t>
      </w:r>
      <w:r>
        <w:t>А.О. будет осуществлять защиту;</w:t>
      </w:r>
    </w:p>
    <w:p w14:paraId="3ECF7A00" w14:textId="77777777" w:rsidR="0018697A" w:rsidRDefault="004D1D11" w:rsidP="004D1D11">
      <w:pPr>
        <w:pStyle w:val="12"/>
        <w:jc w:val="both"/>
      </w:pPr>
      <w:r>
        <w:t xml:space="preserve">- </w:t>
      </w:r>
      <w:r w:rsidR="00925F74">
        <w:t xml:space="preserve"> </w:t>
      </w:r>
      <w:r w:rsidR="0018697A">
        <w:t>требовани</w:t>
      </w:r>
      <w:r w:rsidR="00925F74">
        <w:t>я</w:t>
      </w:r>
      <w:r w:rsidR="0018697A">
        <w:t xml:space="preserve"> ЕЦСЮП АПМО от 15 декабря 2020 года;</w:t>
      </w:r>
    </w:p>
    <w:p w14:paraId="388823BF" w14:textId="4DBAB46D" w:rsidR="0018697A" w:rsidRPr="00915581" w:rsidRDefault="004D1D11" w:rsidP="004D1D11">
      <w:pPr>
        <w:pStyle w:val="12"/>
        <w:jc w:val="both"/>
      </w:pPr>
      <w:r>
        <w:t xml:space="preserve">- </w:t>
      </w:r>
      <w:r w:rsidR="00925F74">
        <w:t xml:space="preserve"> </w:t>
      </w:r>
      <w:r w:rsidR="0018697A">
        <w:t>протокола судебного заседания по уголовному делу с уч</w:t>
      </w:r>
      <w:r w:rsidR="00925F74">
        <w:t>астием адвоката Б</w:t>
      </w:r>
      <w:r w:rsidR="00FA5F14">
        <w:t>.</w:t>
      </w:r>
      <w:r w:rsidR="00925F74">
        <w:t xml:space="preserve">О.Н. - </w:t>
      </w:r>
      <w:r w:rsidR="0018697A">
        <w:t>защитник</w:t>
      </w:r>
      <w:r w:rsidR="00925F74">
        <w:t>а</w:t>
      </w:r>
      <w:r w:rsidR="0018697A">
        <w:t xml:space="preserve"> подсудимого; представителя Совета АПМО по юго-восточному направлению адвоката  П</w:t>
      </w:r>
      <w:r w:rsidR="00FA5F14">
        <w:t>.</w:t>
      </w:r>
      <w:r w:rsidR="0018697A">
        <w:t>Ю.В.</w:t>
      </w:r>
      <w:r w:rsidR="00925F74">
        <w:t xml:space="preserve"> </w:t>
      </w:r>
      <w:r w:rsidR="0018697A">
        <w:t xml:space="preserve">- представителя потерпевших. </w:t>
      </w:r>
    </w:p>
    <w:p w14:paraId="59D036BE" w14:textId="77777777" w:rsidR="0018697A" w:rsidRDefault="00495173" w:rsidP="0018697A">
      <w:pPr>
        <w:ind w:firstLine="709"/>
        <w:jc w:val="both"/>
        <w:rPr>
          <w:color w:val="auto"/>
          <w:szCs w:val="24"/>
        </w:rPr>
      </w:pPr>
      <w:r>
        <w:t>А</w:t>
      </w:r>
      <w:r w:rsidR="0018697A">
        <w:t>двокат</w:t>
      </w:r>
      <w:r w:rsidR="0018697A">
        <w:rPr>
          <w:szCs w:val="24"/>
        </w:rPr>
        <w:t xml:space="preserve"> в заседание Комиссии не явил</w:t>
      </w:r>
      <w:r>
        <w:rPr>
          <w:szCs w:val="24"/>
        </w:rPr>
        <w:t>ся</w:t>
      </w:r>
      <w:r w:rsidR="0018697A">
        <w:rPr>
          <w:szCs w:val="24"/>
        </w:rPr>
        <w:t xml:space="preserve"> (ссылка на доступ к видеоконференцсвязи направлены заблаговременно), о времени и месте рассмотрения дисциплинарного производств</w:t>
      </w:r>
      <w:r>
        <w:rPr>
          <w:szCs w:val="24"/>
        </w:rPr>
        <w:t>а</w:t>
      </w:r>
      <w:r w:rsidR="0018697A">
        <w:rPr>
          <w:szCs w:val="24"/>
        </w:rPr>
        <w:t xml:space="preserve"> извещен надлежащим образом,</w:t>
      </w:r>
      <w:r w:rsidR="00925F74">
        <w:rPr>
          <w:szCs w:val="24"/>
        </w:rPr>
        <w:t xml:space="preserve"> в связи с чем, на основании п.3 ст.</w:t>
      </w:r>
      <w:r w:rsidR="0018697A">
        <w:rPr>
          <w:szCs w:val="24"/>
        </w:rPr>
        <w:t xml:space="preserve">23 КПЭА, Комиссией принято решение о рассмотрении дисциплинарного производства в </w:t>
      </w:r>
      <w:r>
        <w:rPr>
          <w:szCs w:val="24"/>
        </w:rPr>
        <w:t xml:space="preserve">его </w:t>
      </w:r>
      <w:r w:rsidR="0018697A">
        <w:rPr>
          <w:szCs w:val="24"/>
        </w:rPr>
        <w:t xml:space="preserve">отсутствие. </w:t>
      </w:r>
    </w:p>
    <w:p w14:paraId="23D1077E" w14:textId="77777777" w:rsidR="0018697A" w:rsidRDefault="0018697A" w:rsidP="0018697A">
      <w:pPr>
        <w:ind w:firstLine="708"/>
        <w:jc w:val="both"/>
        <w:rPr>
          <w:szCs w:val="24"/>
        </w:rPr>
      </w:pPr>
      <w:r>
        <w:rPr>
          <w:szCs w:val="24"/>
        </w:rPr>
        <w:t xml:space="preserve">Рассмотрев доводы </w:t>
      </w:r>
      <w:r w:rsidR="00495173">
        <w:rPr>
          <w:szCs w:val="24"/>
        </w:rPr>
        <w:t>представления и прилагаемых документов,</w:t>
      </w:r>
      <w:r>
        <w:rPr>
          <w:szCs w:val="24"/>
        </w:rPr>
        <w:t xml:space="preserve"> письменных объяснений</w:t>
      </w:r>
      <w:r w:rsidR="00495173">
        <w:rPr>
          <w:szCs w:val="24"/>
        </w:rPr>
        <w:t xml:space="preserve"> адвоката</w:t>
      </w:r>
      <w:r>
        <w:rPr>
          <w:szCs w:val="24"/>
        </w:rPr>
        <w:t>, изучив представленные документы, Комиссия приходит к следующим выводам.</w:t>
      </w:r>
    </w:p>
    <w:p w14:paraId="251938E7" w14:textId="776BC772" w:rsidR="00E01D56" w:rsidRDefault="00E01D56" w:rsidP="00E01D56">
      <w:pPr>
        <w:ind w:firstLine="708"/>
        <w:jc w:val="both"/>
        <w:rPr>
          <w:szCs w:val="24"/>
        </w:rPr>
      </w:pPr>
      <w:r>
        <w:rPr>
          <w:szCs w:val="24"/>
        </w:rPr>
        <w:t>28.01.2021</w:t>
      </w:r>
      <w:r w:rsidRPr="000362A9">
        <w:rPr>
          <w:szCs w:val="24"/>
        </w:rPr>
        <w:t xml:space="preserve">г. </w:t>
      </w:r>
      <w:r>
        <w:rPr>
          <w:szCs w:val="24"/>
        </w:rPr>
        <w:t xml:space="preserve">Комиссия дала заключение </w:t>
      </w:r>
      <w:r w:rsidRPr="002F441F">
        <w:rPr>
          <w:szCs w:val="24"/>
        </w:rPr>
        <w:t>о необходимости прекращения дисциплинарного производства в отношении адвоката Б</w:t>
      </w:r>
      <w:r w:rsidR="00FA5F14">
        <w:rPr>
          <w:szCs w:val="24"/>
        </w:rPr>
        <w:t>.</w:t>
      </w:r>
      <w:r w:rsidRPr="002F441F">
        <w:rPr>
          <w:szCs w:val="24"/>
        </w:rPr>
        <w:t>О</w:t>
      </w:r>
      <w:r w:rsidR="006B36AB">
        <w:rPr>
          <w:szCs w:val="24"/>
        </w:rPr>
        <w:t>.</w:t>
      </w:r>
      <w:r w:rsidRPr="002F441F">
        <w:rPr>
          <w:szCs w:val="24"/>
        </w:rPr>
        <w:t>Н</w:t>
      </w:r>
      <w:r w:rsidR="006B36AB">
        <w:rPr>
          <w:szCs w:val="24"/>
        </w:rPr>
        <w:t>.</w:t>
      </w:r>
      <w:r w:rsidRPr="002F441F">
        <w:rPr>
          <w:szCs w:val="24"/>
        </w:rPr>
        <w:t xml:space="preserve"> вследствие отсутствия в его действии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Pr="00F14FC7">
        <w:rPr>
          <w:szCs w:val="24"/>
        </w:rPr>
        <w:t>.</w:t>
      </w:r>
    </w:p>
    <w:p w14:paraId="53A8BE5F" w14:textId="77777777" w:rsidR="00895A2D" w:rsidRPr="00895A2D" w:rsidRDefault="00172D35" w:rsidP="00895A2D">
      <w:pPr>
        <w:ind w:firstLine="708"/>
        <w:jc w:val="both"/>
        <w:rPr>
          <w:bCs/>
          <w:szCs w:val="24"/>
          <w:lang w:eastAsia="en-US"/>
        </w:rPr>
      </w:pPr>
      <w:r>
        <w:rPr>
          <w:szCs w:val="24"/>
          <w:lang w:eastAsia="en-US"/>
        </w:rPr>
        <w:lastRenderedPageBreak/>
        <w:t>19.04.</w:t>
      </w:r>
      <w:r w:rsidR="00895A2D" w:rsidRPr="00895A2D">
        <w:rPr>
          <w:szCs w:val="24"/>
          <w:lang w:eastAsia="en-US"/>
        </w:rPr>
        <w:t>2021г</w:t>
      </w:r>
      <w:r>
        <w:rPr>
          <w:szCs w:val="24"/>
          <w:lang w:eastAsia="en-US"/>
        </w:rPr>
        <w:t>.</w:t>
      </w:r>
      <w:r w:rsidR="00925F74">
        <w:rPr>
          <w:szCs w:val="24"/>
          <w:lang w:eastAsia="en-US"/>
        </w:rPr>
        <w:t xml:space="preserve"> </w:t>
      </w:r>
      <w:r w:rsidR="006B36AB">
        <w:rPr>
          <w:szCs w:val="24"/>
          <w:lang w:eastAsia="en-US"/>
        </w:rPr>
        <w:t>Р</w:t>
      </w:r>
      <w:r w:rsidR="00895A2D">
        <w:rPr>
          <w:szCs w:val="24"/>
          <w:lang w:eastAsia="en-US"/>
        </w:rPr>
        <w:t>ешением Совета АПМО дисциплинарное дело направлено в Комиссию для нового разбирательства</w:t>
      </w:r>
      <w:r w:rsidR="00895A2D" w:rsidRPr="00446718">
        <w:rPr>
          <w:szCs w:val="24"/>
          <w:lang w:eastAsia="en-US"/>
        </w:rPr>
        <w:t>.</w:t>
      </w:r>
      <w:r w:rsidR="00895A2D">
        <w:rPr>
          <w:szCs w:val="24"/>
          <w:lang w:eastAsia="en-US"/>
        </w:rPr>
        <w:t xml:space="preserve"> В решении обращено внимание на тот факт, что адвокат </w:t>
      </w:r>
      <w:r w:rsidR="00895A2D" w:rsidRPr="00394EB7">
        <w:rPr>
          <w:bCs/>
          <w:szCs w:val="24"/>
          <w:lang w:eastAsia="en-US"/>
        </w:rPr>
        <w:t>должен был разумно предполагать, что принятие поручения на 11.00 на дознание при назначении на 10.00 судебного засед</w:t>
      </w:r>
      <w:r w:rsidR="00895A2D">
        <w:rPr>
          <w:bCs/>
          <w:szCs w:val="24"/>
          <w:lang w:eastAsia="en-US"/>
        </w:rPr>
        <w:t>ания невозможно будет исполнить во взаимосвязи с п.1 ст.14 КПЭА и п.1 ст.9 КПЭА.</w:t>
      </w:r>
      <w:r w:rsidR="00925F74">
        <w:rPr>
          <w:bCs/>
          <w:szCs w:val="24"/>
          <w:lang w:eastAsia="en-US"/>
        </w:rPr>
        <w:t xml:space="preserve"> </w:t>
      </w:r>
      <w:r w:rsidR="00895A2D">
        <w:rPr>
          <w:bCs/>
          <w:szCs w:val="24"/>
          <w:lang w:eastAsia="en-US"/>
        </w:rPr>
        <w:t>Также Совет обратил внимание</w:t>
      </w:r>
      <w:r w:rsidR="00895A2D">
        <w:rPr>
          <w:szCs w:val="24"/>
          <w:lang w:eastAsia="en-US"/>
        </w:rPr>
        <w:t xml:space="preserve"> на необходимость надлежащего планирования адвокатом своей профессиональной занятости с учётом приоритета судебного следствия перед досудебным уголовным производством, в рассматриваемом случае дознанием. Искажённое представление о правовом смысле распределения поручений по назначению может явиться основанием для исключения адвоката из системы распределения заявок на осуществление защиты по назначению.</w:t>
      </w:r>
    </w:p>
    <w:p w14:paraId="0B9C3528" w14:textId="77777777" w:rsidR="0018697A" w:rsidRDefault="0018697A" w:rsidP="0018697A">
      <w:pPr>
        <w:jc w:val="both"/>
        <w:rPr>
          <w:color w:val="auto"/>
          <w:szCs w:val="24"/>
        </w:rPr>
      </w:pPr>
      <w:r>
        <w:rPr>
          <w:szCs w:val="24"/>
        </w:rPr>
        <w:tab/>
      </w:r>
      <w:r w:rsidR="00925F74">
        <w:rPr>
          <w:color w:val="auto"/>
          <w:szCs w:val="24"/>
        </w:rPr>
        <w:t>В силу п.п.1 п.1 ст.</w:t>
      </w:r>
      <w:r w:rsidRPr="005B5558">
        <w:rPr>
          <w:color w:val="auto"/>
          <w:szCs w:val="24"/>
        </w:rPr>
        <w:t>7 ФЗ «Об адвокатской деятельности и адвокатуре в РФ»</w:t>
      </w:r>
      <w:r>
        <w:rPr>
          <w:color w:val="auto"/>
          <w:szCs w:val="24"/>
        </w:rPr>
        <w:t xml:space="preserve"> (далее также: Закон)</w:t>
      </w:r>
      <w:r w:rsidR="00925F74">
        <w:rPr>
          <w:color w:val="auto"/>
          <w:szCs w:val="24"/>
        </w:rPr>
        <w:t>, п.1 ст.</w:t>
      </w:r>
      <w:r w:rsidRPr="005B5558">
        <w:rPr>
          <w:color w:val="auto"/>
          <w:szCs w:val="24"/>
        </w:rPr>
        <w:t>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2AFEF90" w14:textId="0578ADBF" w:rsidR="00E01D56" w:rsidRDefault="00E01D56" w:rsidP="00E01D56">
      <w:pPr>
        <w:jc w:val="both"/>
        <w:rPr>
          <w:szCs w:val="24"/>
        </w:rPr>
      </w:pPr>
      <w:r>
        <w:rPr>
          <w:color w:val="auto"/>
          <w:szCs w:val="24"/>
        </w:rPr>
        <w:tab/>
      </w:r>
      <w:r>
        <w:rPr>
          <w:szCs w:val="24"/>
        </w:rPr>
        <w:t>Из представления Пе</w:t>
      </w:r>
      <w:r w:rsidR="00925F74">
        <w:rPr>
          <w:szCs w:val="24"/>
        </w:rPr>
        <w:t xml:space="preserve">рвого вице-президента АПМО </w:t>
      </w:r>
      <w:proofErr w:type="spellStart"/>
      <w:r w:rsidR="00925F74">
        <w:rPr>
          <w:szCs w:val="24"/>
        </w:rPr>
        <w:t>М.Н.</w:t>
      </w:r>
      <w:r>
        <w:rPr>
          <w:szCs w:val="24"/>
        </w:rPr>
        <w:t>Толчеева</w:t>
      </w:r>
      <w:proofErr w:type="spellEnd"/>
      <w:r>
        <w:rPr>
          <w:szCs w:val="24"/>
        </w:rPr>
        <w:t xml:space="preserve"> усматривается, что фактические действия в которых </w:t>
      </w:r>
      <w:r w:rsidR="006B36AB">
        <w:rPr>
          <w:szCs w:val="24"/>
        </w:rPr>
        <w:t>возможно</w:t>
      </w:r>
      <w:r>
        <w:rPr>
          <w:szCs w:val="24"/>
        </w:rPr>
        <w:t xml:space="preserve"> нарушение адвокатом требований законодательства об адвокатской деятельности и адвокатуре в РФ заключаются в том, что адвокат не явился для участия в следственных действиях с обвиняемым К</w:t>
      </w:r>
      <w:r w:rsidR="00FA5F14">
        <w:rPr>
          <w:szCs w:val="24"/>
        </w:rPr>
        <w:t>.</w:t>
      </w:r>
      <w:r>
        <w:rPr>
          <w:szCs w:val="24"/>
        </w:rPr>
        <w:t xml:space="preserve">А.А. в рамках распределенного ЕЦСЮП АПМО требования. </w:t>
      </w:r>
    </w:p>
    <w:p w14:paraId="32862B59" w14:textId="77777777" w:rsidR="00E01D56" w:rsidRDefault="00E01D56" w:rsidP="00E01D56">
      <w:pPr>
        <w:jc w:val="both"/>
        <w:rPr>
          <w:szCs w:val="24"/>
        </w:rPr>
      </w:pPr>
      <w:r>
        <w:rPr>
          <w:szCs w:val="24"/>
        </w:rPr>
        <w:tab/>
        <w:t>В соответствии с п.4 ст.23 КПЭА р</w:t>
      </w:r>
      <w:r w:rsidRPr="00605572">
        <w:rPr>
          <w:szCs w:val="24"/>
        </w:rPr>
        <w:t>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6039CC79" w14:textId="1462119A" w:rsidR="0018697A" w:rsidRDefault="0018697A" w:rsidP="0018697A">
      <w:pPr>
        <w:jc w:val="both"/>
      </w:pPr>
      <w:r>
        <w:rPr>
          <w:szCs w:val="24"/>
        </w:rPr>
        <w:tab/>
        <w:t xml:space="preserve">Как следует из представления </w:t>
      </w:r>
      <w:r>
        <w:t>Пе</w:t>
      </w:r>
      <w:r w:rsidR="00925F74">
        <w:t xml:space="preserve">рвого вице-президента АПМО </w:t>
      </w:r>
      <w:proofErr w:type="spellStart"/>
      <w:r w:rsidR="00925F74">
        <w:t>М.Н.</w:t>
      </w:r>
      <w:r>
        <w:t>Толчеева</w:t>
      </w:r>
      <w:proofErr w:type="spellEnd"/>
      <w:r w:rsidR="00925F74">
        <w:t>,</w:t>
      </w:r>
      <w:r>
        <w:t xml:space="preserve"> указания на конкретные действия (бездействие) содержатся в поступившем в Адвокатскую палату Московской области обращении представителя Совета АПМО по юго-восточному направлению П</w:t>
      </w:r>
      <w:r w:rsidR="00FA5F14">
        <w:t>.</w:t>
      </w:r>
      <w:r>
        <w:t xml:space="preserve">Ю.В. от 22 декабря 2020 года, которое исследовано Комиссией. </w:t>
      </w:r>
    </w:p>
    <w:p w14:paraId="24663851" w14:textId="5E56AB0C" w:rsidR="0018697A" w:rsidRDefault="0018697A" w:rsidP="0018697A">
      <w:pPr>
        <w:jc w:val="both"/>
      </w:pPr>
      <w:r>
        <w:tab/>
        <w:t>Комиссия оценивает доводы обращения о том, что адвокат, принимая поручение на осуществление защиты К</w:t>
      </w:r>
      <w:r w:rsidR="00FA5F14">
        <w:t>.</w:t>
      </w:r>
      <w:r>
        <w:t>А.А., заранее осознавал, что не может прибыть в назначенное время, а также не уведомил дознавателя о том, что он задерживается и не сможет прибыть к назначенному времени, во взаимосвязи с уведомлением дознавателя ОД УМВД по г/о В</w:t>
      </w:r>
      <w:r w:rsidR="00FA5F14">
        <w:t>.</w:t>
      </w:r>
      <w:r>
        <w:t xml:space="preserve"> Т</w:t>
      </w:r>
      <w:r w:rsidR="00FA5F14">
        <w:t>.</w:t>
      </w:r>
      <w:r>
        <w:t>В.В. от 15 декабря 2020 года</w:t>
      </w:r>
      <w:r w:rsidR="00925F74">
        <w:t>,</w:t>
      </w:r>
      <w:r>
        <w:t xml:space="preserve"> из которого следует, что время производства следственных действий было согласовано с адвокатом</w:t>
      </w:r>
      <w:r w:rsidR="00925F74">
        <w:t>,</w:t>
      </w:r>
      <w:r>
        <w:t xml:space="preserve"> но затем дознаватель выяснил, что защиту К</w:t>
      </w:r>
      <w:r w:rsidR="004265B3">
        <w:t>.</w:t>
      </w:r>
      <w:r>
        <w:t>А.А. по другому уголовному делу осуществляет адвокат М</w:t>
      </w:r>
      <w:r w:rsidR="004265B3">
        <w:t>.</w:t>
      </w:r>
      <w:r>
        <w:t>А.О.</w:t>
      </w:r>
      <w:r w:rsidR="00925F74">
        <w:t>,</w:t>
      </w:r>
      <w:r>
        <w:t xml:space="preserve"> в связи с чем представитель Совета АПМО П</w:t>
      </w:r>
      <w:r w:rsidR="004265B3">
        <w:t>.</w:t>
      </w:r>
      <w:r>
        <w:t>Ю.В. уведомил, что именно М</w:t>
      </w:r>
      <w:r w:rsidR="004265B3">
        <w:t>.</w:t>
      </w:r>
      <w:r>
        <w:t>А.О. будет осуществлять защиту.</w:t>
      </w:r>
    </w:p>
    <w:p w14:paraId="008B46A8" w14:textId="77777777" w:rsidR="00E01D56" w:rsidRDefault="0018697A" w:rsidP="00E01D56">
      <w:pPr>
        <w:jc w:val="both"/>
        <w:rPr>
          <w:color w:val="auto"/>
          <w:szCs w:val="24"/>
        </w:rPr>
      </w:pPr>
      <w:r>
        <w:tab/>
      </w:r>
      <w:r w:rsidR="00E01D56">
        <w:t xml:space="preserve">Практика согласования адвокатом и дознавателем времени производства следственных действий не содержит в себе каких-либо нарушений требований </w:t>
      </w:r>
      <w:r w:rsidR="004D1D11">
        <w:rPr>
          <w:color w:val="auto"/>
          <w:szCs w:val="24"/>
        </w:rPr>
        <w:t>ФЗ «Об адвокатской деятельности и адвокатуре в РФ»</w:t>
      </w:r>
      <w:r w:rsidR="00E01D56">
        <w:rPr>
          <w:color w:val="auto"/>
          <w:szCs w:val="24"/>
        </w:rPr>
        <w:t xml:space="preserve"> и </w:t>
      </w:r>
      <w:r w:rsidR="00E01D56" w:rsidRPr="005B5558">
        <w:rPr>
          <w:color w:val="auto"/>
          <w:szCs w:val="24"/>
        </w:rPr>
        <w:t>КПЭ</w:t>
      </w:r>
      <w:r w:rsidR="00E01D56">
        <w:rPr>
          <w:color w:val="auto"/>
          <w:szCs w:val="24"/>
        </w:rPr>
        <w:t xml:space="preserve">А. </w:t>
      </w:r>
    </w:p>
    <w:p w14:paraId="7A225C97" w14:textId="77777777" w:rsidR="00E01D56" w:rsidRDefault="00E01D56" w:rsidP="00E01D56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Очевидно, что после направления следователем требования в ЕЦСЮП АПМО с указанием времени явки адвоката, обстоятельства могут измениться и практика уточнения адвокатами после принятия требования конкретного времени явки и уточнение или согласование иного времени является обычной и не содержит в себе каких-либо нарушений.</w:t>
      </w:r>
    </w:p>
    <w:p w14:paraId="13470A97" w14:textId="77777777" w:rsidR="00E01D56" w:rsidRDefault="00E01D56" w:rsidP="00E01D56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Комиссия полагает, что при установленных обстоятельствах, действия адвоката не повлекли за собой срыва следственных действий и не могут расцениваться как дисциплинарное нарушение</w:t>
      </w:r>
      <w:r w:rsidR="00895A2D">
        <w:rPr>
          <w:color w:val="auto"/>
          <w:szCs w:val="24"/>
        </w:rPr>
        <w:t>.</w:t>
      </w:r>
    </w:p>
    <w:p w14:paraId="276DF9EE" w14:textId="416D3A8E" w:rsidR="00895A2D" w:rsidRDefault="0018697A" w:rsidP="00895A2D">
      <w:pPr>
        <w:jc w:val="both"/>
      </w:pPr>
      <w:r>
        <w:rPr>
          <w:color w:val="auto"/>
          <w:szCs w:val="24"/>
        </w:rPr>
        <w:tab/>
      </w:r>
      <w:r w:rsidR="00895A2D">
        <w:rPr>
          <w:color w:val="auto"/>
          <w:szCs w:val="24"/>
        </w:rPr>
        <w:t xml:space="preserve">Из объяснений адвоката, подтвержденных уведомлением дознавателя от 15 декабря 2020 года и </w:t>
      </w:r>
      <w:r w:rsidR="00895A2D">
        <w:t xml:space="preserve">скриншотом с данными ЕЦ СЮП АПМО, </w:t>
      </w:r>
      <w:r w:rsidR="00895A2D">
        <w:rPr>
          <w:color w:val="auto"/>
          <w:szCs w:val="24"/>
        </w:rPr>
        <w:t>предоставленным</w:t>
      </w:r>
      <w:r w:rsidR="00895A2D">
        <w:t xml:space="preserve"> Ю.В.П</w:t>
      </w:r>
      <w:r w:rsidR="004265B3">
        <w:t>.</w:t>
      </w:r>
      <w:r w:rsidR="00925F74">
        <w:t xml:space="preserve">, </w:t>
      </w:r>
      <w:r w:rsidR="00895A2D">
        <w:t xml:space="preserve">бесспорно усматривается, что основанием для освобождения адвоката от обязанности по </w:t>
      </w:r>
      <w:r w:rsidR="00895A2D">
        <w:lastRenderedPageBreak/>
        <w:t>защите К</w:t>
      </w:r>
      <w:r w:rsidR="004265B3">
        <w:t>.</w:t>
      </w:r>
      <w:r w:rsidR="00895A2D">
        <w:t>А.А. послужил установленный факт наличия другого уголовного дела в отношении того же лица, по которому защиту уже осуществляет другой адвокат. Комиссия считает установленным, что основание для замены адвоката – необходимость соблюдения, принципа непрерывности защиты, а не срыв следственного действия по вине адвоката.</w:t>
      </w:r>
    </w:p>
    <w:p w14:paraId="4119E658" w14:textId="77777777" w:rsidR="0018697A" w:rsidRDefault="0018697A" w:rsidP="0018697A">
      <w:pPr>
        <w:jc w:val="both"/>
        <w:rPr>
          <w:color w:val="auto"/>
        </w:rPr>
      </w:pPr>
      <w:r>
        <w:tab/>
        <w:t xml:space="preserve"> Комиссия указывает, что </w:t>
      </w:r>
      <w:r>
        <w:rPr>
          <w:color w:val="auto"/>
        </w:rPr>
        <w:t>п</w:t>
      </w:r>
      <w:r w:rsidRPr="005B5558">
        <w:rPr>
          <w:color w:val="auto"/>
        </w:rPr>
        <w:t>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</w:t>
      </w:r>
      <w:r w:rsidR="00925F74">
        <w:rPr>
          <w:color w:val="auto"/>
        </w:rPr>
        <w:t>одов, содержащихся в жалобе (п.1 ст.23 КПЭА). При этом</w:t>
      </w:r>
      <w:r w:rsidRPr="005B5558">
        <w:rPr>
          <w:color w:val="auto"/>
        </w:rPr>
        <w:t xml:space="preserve"> дисциплинарные органы исходят из презумпции добросовестности </w:t>
      </w:r>
      <w:r w:rsidR="00925F74">
        <w:rPr>
          <w:color w:val="auto"/>
        </w:rPr>
        <w:t>адвоката, закреплённой п.1 ст.8 КПЭА, п.п.1 п.1 ст.</w:t>
      </w:r>
      <w:r w:rsidRPr="005B5558">
        <w:rPr>
          <w:color w:val="auto"/>
        </w:rPr>
        <w:t xml:space="preserve">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19A6915E" w14:textId="77777777" w:rsidR="0018697A" w:rsidRDefault="0018697A" w:rsidP="0018697A">
      <w:pPr>
        <w:ind w:firstLine="708"/>
        <w:jc w:val="both"/>
        <w:rPr>
          <w:color w:val="auto"/>
        </w:rPr>
      </w:pPr>
      <w:r>
        <w:rPr>
          <w:color w:val="auto"/>
        </w:rPr>
        <w:t xml:space="preserve"> Доводы, изложенные в обращении о срыве адвокатом следственных действий в связи с неявкой не подтверждены. Установлено, что основанием для освобождения адвоката от защиты послужили иные основания, не связанные с совершением адвокатом каки</w:t>
      </w:r>
      <w:r w:rsidR="00E01D56">
        <w:rPr>
          <w:color w:val="auto"/>
        </w:rPr>
        <w:t>х</w:t>
      </w:r>
      <w:r>
        <w:rPr>
          <w:color w:val="auto"/>
        </w:rPr>
        <w:t xml:space="preserve">-либо виновных действий (бездействий). </w:t>
      </w:r>
    </w:p>
    <w:p w14:paraId="26237CFF" w14:textId="500EED7E" w:rsidR="00E01D56" w:rsidRPr="00172D35" w:rsidRDefault="00E01D56" w:rsidP="00E01D56">
      <w:pPr>
        <w:ind w:firstLine="708"/>
        <w:jc w:val="both"/>
        <w:rPr>
          <w:vanish/>
          <w:color w:val="auto"/>
        </w:rPr>
      </w:pPr>
      <w:r>
        <w:rPr>
          <w:color w:val="auto"/>
        </w:rPr>
        <w:t>Комиссия считает необходимым обратить внимание адвоката Б</w:t>
      </w:r>
      <w:r w:rsidR="004265B3">
        <w:rPr>
          <w:color w:val="auto"/>
        </w:rPr>
        <w:t>.</w:t>
      </w:r>
      <w:r>
        <w:rPr>
          <w:color w:val="auto"/>
        </w:rPr>
        <w:t>О.Н. на необходимость учета занятости при принятии требований ЕЦСЮП, поскольку после принятия требования и выявившейся невозможности согласовать время проведения следственного действия</w:t>
      </w:r>
      <w:r w:rsidR="00925F74">
        <w:rPr>
          <w:color w:val="auto"/>
        </w:rPr>
        <w:t>,</w:t>
      </w:r>
      <w:r>
        <w:rPr>
          <w:color w:val="auto"/>
        </w:rPr>
        <w:t xml:space="preserve"> проведение следственного действия может</w:t>
      </w:r>
      <w:r w:rsidR="00172D35">
        <w:rPr>
          <w:color w:val="auto"/>
        </w:rPr>
        <w:t xml:space="preserve"> быть сорвано по вине адвоката.</w:t>
      </w:r>
      <w:r w:rsidR="00925F74">
        <w:rPr>
          <w:color w:val="auto"/>
        </w:rPr>
        <w:t xml:space="preserve"> </w:t>
      </w:r>
    </w:p>
    <w:p w14:paraId="3A7EFECE" w14:textId="77777777" w:rsidR="006B36AB" w:rsidRDefault="0018697A" w:rsidP="006B36AB">
      <w:pPr>
        <w:ind w:firstLine="708"/>
        <w:jc w:val="both"/>
        <w:rPr>
          <w:color w:val="auto"/>
        </w:rPr>
      </w:pPr>
      <w:r>
        <w:rPr>
          <w:color w:val="auto"/>
        </w:rPr>
        <w:t xml:space="preserve">В соответствии с п.п.9 п.1 ст.9 КПЭА адвокат не вправе </w:t>
      </w:r>
      <w:r w:rsidRPr="00560779">
        <w:rPr>
          <w:color w:val="auto"/>
        </w:rPr>
        <w:t>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</w:t>
      </w:r>
      <w:r>
        <w:rPr>
          <w:color w:val="auto"/>
        </w:rPr>
        <w:t>. Комиссией не установлено факта оказания адвокатом юридической помощи по назначению в нарушение порядка ее оказания по смыслу п.п.9 п.1 ст.9 КПЭА</w:t>
      </w:r>
      <w:r w:rsidR="006B36AB">
        <w:rPr>
          <w:color w:val="auto"/>
        </w:rPr>
        <w:t>.</w:t>
      </w:r>
    </w:p>
    <w:p w14:paraId="3501F935" w14:textId="611845F2" w:rsidR="006B36AB" w:rsidRPr="005B5558" w:rsidRDefault="006B36AB" w:rsidP="006B36AB">
      <w:pPr>
        <w:ind w:firstLine="708"/>
        <w:jc w:val="both"/>
        <w:rPr>
          <w:color w:val="auto"/>
        </w:rPr>
      </w:pPr>
      <w:r w:rsidRPr="00531D55">
        <w:rPr>
          <w:rFonts w:eastAsia="Calibri"/>
        </w:rPr>
        <w:t xml:space="preserve">На основании изложенного, оценив собранные доказательства, </w:t>
      </w:r>
      <w:r>
        <w:rPr>
          <w:rFonts w:eastAsia="Calibri"/>
        </w:rPr>
        <w:t>К</w:t>
      </w:r>
      <w:r w:rsidRPr="00531D55">
        <w:rPr>
          <w:rFonts w:eastAsia="Calibri"/>
        </w:rPr>
        <w:t xml:space="preserve">омиссия приходит к выводу об отсутствии в </w:t>
      </w:r>
      <w:r>
        <w:rPr>
          <w:rFonts w:eastAsia="Calibri"/>
        </w:rPr>
        <w:t>действиях адвоката Б</w:t>
      </w:r>
      <w:r w:rsidR="004265B3">
        <w:rPr>
          <w:rFonts w:eastAsia="Calibri"/>
        </w:rPr>
        <w:t>.</w:t>
      </w:r>
      <w:r>
        <w:rPr>
          <w:rFonts w:eastAsia="Calibri"/>
        </w:rPr>
        <w:t>О.Н.</w:t>
      </w:r>
      <w:r w:rsidRPr="00531D55">
        <w:rPr>
          <w:rFonts w:eastAsia="Calibri"/>
        </w:rPr>
        <w:t xml:space="preserve"> нарушений ФЗ «Об адвокатской деятельности и адвокатуре в РФ» и К</w:t>
      </w:r>
      <w:r>
        <w:rPr>
          <w:rFonts w:eastAsia="Calibri"/>
        </w:rPr>
        <w:t>ПЭА</w:t>
      </w:r>
      <w:r w:rsidRPr="00531D55">
        <w:rPr>
          <w:rFonts w:eastAsia="Calibri"/>
        </w:rPr>
        <w:t xml:space="preserve">, </w:t>
      </w:r>
      <w:r w:rsidRPr="00531D55">
        <w:rPr>
          <w:rFonts w:eastAsia="Calibri"/>
        </w:rPr>
        <w:tab/>
      </w:r>
    </w:p>
    <w:p w14:paraId="27C22DF6" w14:textId="77777777" w:rsidR="0018697A" w:rsidRPr="00AD64D0" w:rsidRDefault="00925F74" w:rsidP="0018697A">
      <w:pPr>
        <w:jc w:val="both"/>
      </w:pPr>
      <w:r>
        <w:t xml:space="preserve">           </w:t>
      </w:r>
      <w:r w:rsidR="0018697A" w:rsidRPr="00AD64D0">
        <w:t>При вынесении р</w:t>
      </w:r>
      <w:r w:rsidR="0018697A">
        <w:t>ешения Комиссия</w:t>
      </w:r>
      <w:r w:rsidR="0018697A"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 w:rsidR="0018697A">
        <w:t>ти и адвокатуре в РФ» и КПЭА</w:t>
      </w:r>
      <w:r w:rsidR="0018697A" w:rsidRPr="00AD64D0">
        <w:t>, применяются лишь в случае нарушения адвокатом требований законодательства об адвокатской деятельнос</w:t>
      </w:r>
      <w:r w:rsidR="0018697A">
        <w:t>ти и адвокатуре и КПЭА</w:t>
      </w:r>
      <w:r w:rsidR="0018697A" w:rsidRPr="00AD64D0">
        <w:t>, совершенных умышленно ил</w:t>
      </w:r>
      <w:r>
        <w:t>и по грубой неосторожности (ст.</w:t>
      </w:r>
      <w:r w:rsidR="0018697A" w:rsidRPr="00AD64D0">
        <w:t>18</w:t>
      </w:r>
      <w:r w:rsidR="0018697A">
        <w:t xml:space="preserve"> п.1 КПЭА</w:t>
      </w:r>
      <w:r w:rsidR="0018697A" w:rsidRPr="00AD64D0">
        <w:t>).</w:t>
      </w:r>
    </w:p>
    <w:p w14:paraId="5F6A09B0" w14:textId="77777777" w:rsidR="0018697A" w:rsidRDefault="00925F74" w:rsidP="0018697A">
      <w:pPr>
        <w:pStyle w:val="a4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 </w:t>
      </w:r>
      <w:r w:rsidR="0018697A">
        <w:rPr>
          <w:sz w:val="24"/>
        </w:rPr>
        <w:t>Проведя голосование именными бюллетенями, руководствуясь п.7 ст.33 ФЗ «Об адвокатской деяте</w:t>
      </w:r>
      <w:r>
        <w:rPr>
          <w:sz w:val="24"/>
        </w:rPr>
        <w:t>льности и адвокатуре в РФ» и п.</w:t>
      </w:r>
      <w:r w:rsidR="0018697A">
        <w:rPr>
          <w:sz w:val="24"/>
        </w:rPr>
        <w:t xml:space="preserve">9 ст.23 КПЭА, Комиссия дает </w:t>
      </w:r>
    </w:p>
    <w:p w14:paraId="02027E2E" w14:textId="77777777" w:rsidR="0018697A" w:rsidRDefault="0018697A" w:rsidP="0018697A">
      <w:pPr>
        <w:pStyle w:val="a4"/>
        <w:tabs>
          <w:tab w:val="left" w:pos="709"/>
          <w:tab w:val="left" w:pos="3828"/>
        </w:tabs>
        <w:ind w:firstLine="0"/>
        <w:rPr>
          <w:sz w:val="24"/>
        </w:rPr>
      </w:pPr>
    </w:p>
    <w:p w14:paraId="34AF6B00" w14:textId="77777777" w:rsidR="0018697A" w:rsidRDefault="0018697A" w:rsidP="0018697A">
      <w:pPr>
        <w:pStyle w:val="a4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8A8B2FF" w14:textId="77777777" w:rsidR="0018697A" w:rsidRDefault="0018697A" w:rsidP="0018697A">
      <w:pPr>
        <w:pStyle w:val="a4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0AE7C2DF" w14:textId="4311F3C1" w:rsidR="0018697A" w:rsidRDefault="00172D35" w:rsidP="00495173">
      <w:pPr>
        <w:ind w:firstLine="708"/>
        <w:jc w:val="both"/>
        <w:rPr>
          <w:szCs w:val="24"/>
        </w:rPr>
      </w:pPr>
      <w:r>
        <w:rPr>
          <w:szCs w:val="24"/>
        </w:rPr>
        <w:t>-</w:t>
      </w:r>
      <w:r w:rsidR="00925F74">
        <w:rPr>
          <w:szCs w:val="24"/>
        </w:rPr>
        <w:t xml:space="preserve"> </w:t>
      </w:r>
      <w:r w:rsidR="0018697A">
        <w:rPr>
          <w:szCs w:val="24"/>
        </w:rPr>
        <w:t>о необходимости прекращения дисциплинарного производства в отношении адвоката Б</w:t>
      </w:r>
      <w:r w:rsidR="004265B3">
        <w:rPr>
          <w:szCs w:val="24"/>
        </w:rPr>
        <w:t>.</w:t>
      </w:r>
      <w:r w:rsidR="0018697A">
        <w:rPr>
          <w:szCs w:val="24"/>
        </w:rPr>
        <w:t>О</w:t>
      </w:r>
      <w:r w:rsidR="004265B3">
        <w:rPr>
          <w:szCs w:val="24"/>
        </w:rPr>
        <w:t>.</w:t>
      </w:r>
      <w:r w:rsidR="0018697A">
        <w:rPr>
          <w:szCs w:val="24"/>
        </w:rPr>
        <w:t>Н</w:t>
      </w:r>
      <w:r w:rsidR="004265B3">
        <w:rPr>
          <w:szCs w:val="24"/>
        </w:rPr>
        <w:t>.</w:t>
      </w:r>
      <w:r w:rsidR="0018697A">
        <w:rPr>
          <w:szCs w:val="24"/>
        </w:rPr>
        <w:t xml:space="preserve"> </w:t>
      </w:r>
      <w:r w:rsidR="0018697A" w:rsidRPr="008069FF">
        <w:rPr>
          <w:szCs w:val="24"/>
        </w:rPr>
        <w:t>вследствие отсутствия в его</w:t>
      </w:r>
      <w:r w:rsidR="0018697A">
        <w:rPr>
          <w:szCs w:val="24"/>
        </w:rPr>
        <w:t xml:space="preserve"> действии (бездействии) </w:t>
      </w:r>
      <w:r w:rsidR="0018697A" w:rsidRPr="008069FF">
        <w:rPr>
          <w:szCs w:val="24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 w:rsidR="0018697A">
        <w:rPr>
          <w:szCs w:val="24"/>
        </w:rPr>
        <w:t xml:space="preserve">. </w:t>
      </w:r>
    </w:p>
    <w:p w14:paraId="782B9D81" w14:textId="77777777" w:rsidR="0018697A" w:rsidRDefault="0018697A" w:rsidP="0018697A">
      <w:pPr>
        <w:jc w:val="both"/>
      </w:pPr>
    </w:p>
    <w:p w14:paraId="3C465C6B" w14:textId="77777777" w:rsidR="0018697A" w:rsidRDefault="0018697A" w:rsidP="0018697A">
      <w:pPr>
        <w:pStyle w:val="a4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Председатель Квалификационной комиссии </w:t>
      </w:r>
    </w:p>
    <w:p w14:paraId="725446C4" w14:textId="77777777" w:rsidR="0018697A" w:rsidRPr="00925F74" w:rsidRDefault="0018697A" w:rsidP="00925F74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   Абрамович М.А.</w:t>
      </w:r>
    </w:p>
    <w:p w14:paraId="262BBB80" w14:textId="77777777" w:rsidR="0018697A" w:rsidRPr="008F1A0B" w:rsidRDefault="0018697A" w:rsidP="0018697A">
      <w:pPr>
        <w:ind w:firstLine="567"/>
        <w:jc w:val="both"/>
      </w:pPr>
    </w:p>
    <w:p w14:paraId="76C4DF5C" w14:textId="77777777" w:rsidR="0018697A" w:rsidRPr="00BF6133" w:rsidRDefault="0018697A" w:rsidP="0018697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79B9BFA9" w14:textId="77777777" w:rsidR="0018697A" w:rsidRDefault="0018697A" w:rsidP="0018697A">
      <w:pPr>
        <w:jc w:val="both"/>
      </w:pPr>
    </w:p>
    <w:p w14:paraId="65FA9E51" w14:textId="77777777" w:rsidR="0018697A" w:rsidRDefault="0018697A" w:rsidP="0018697A">
      <w:pPr>
        <w:ind w:firstLine="709"/>
        <w:jc w:val="both"/>
        <w:rPr>
          <w:szCs w:val="24"/>
        </w:rPr>
      </w:pPr>
    </w:p>
    <w:p w14:paraId="5A98873B" w14:textId="77777777" w:rsidR="0018697A" w:rsidRDefault="0018697A"/>
    <w:sectPr w:rsidR="0018697A" w:rsidSect="00C5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BC0"/>
    <w:rsid w:val="00172D35"/>
    <w:rsid w:val="0018697A"/>
    <w:rsid w:val="00285D1F"/>
    <w:rsid w:val="003B6A0B"/>
    <w:rsid w:val="003D0EB4"/>
    <w:rsid w:val="004265B3"/>
    <w:rsid w:val="00495173"/>
    <w:rsid w:val="004D1D11"/>
    <w:rsid w:val="005F0BC0"/>
    <w:rsid w:val="006B36AB"/>
    <w:rsid w:val="00895A2D"/>
    <w:rsid w:val="00925F74"/>
    <w:rsid w:val="0093632B"/>
    <w:rsid w:val="009D7AEB"/>
    <w:rsid w:val="00A75EF7"/>
    <w:rsid w:val="00C56D68"/>
    <w:rsid w:val="00E01D56"/>
    <w:rsid w:val="00EC2CB7"/>
    <w:rsid w:val="00F155AF"/>
    <w:rsid w:val="00F612F3"/>
    <w:rsid w:val="00FA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3CC9"/>
  <w15:docId w15:val="{341971FC-CB8A-444E-B51A-EECDA159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9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7A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link w:val="a3"/>
    <w:qFormat/>
    <w:rsid w:val="0018697A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18697A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8697A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18697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18697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Обычный (веб)1"/>
    <w:basedOn w:val="a"/>
    <w:next w:val="a6"/>
    <w:rsid w:val="0018697A"/>
    <w:rPr>
      <w:color w:val="auto"/>
    </w:rPr>
  </w:style>
  <w:style w:type="paragraph" w:styleId="a7">
    <w:name w:val="No Spacing"/>
    <w:uiPriority w:val="1"/>
    <w:qFormat/>
    <w:rsid w:val="001869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18697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Meshcheriakov</dc:creator>
  <cp:lastModifiedBy>Елизавета И. Буняшина</cp:lastModifiedBy>
  <cp:revision>4</cp:revision>
  <cp:lastPrinted>2021-06-07T13:38:00Z</cp:lastPrinted>
  <dcterms:created xsi:type="dcterms:W3CDTF">2021-06-07T12:28:00Z</dcterms:created>
  <dcterms:modified xsi:type="dcterms:W3CDTF">2022-03-22T08:06:00Z</dcterms:modified>
</cp:coreProperties>
</file>